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7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0"/>
        <w:gridCol w:w="1254"/>
        <w:gridCol w:w="6657"/>
      </w:tblGrid>
      <w:tr w:rsidR="00E1389B" w14:paraId="1D19A161" w14:textId="77777777" w:rsidTr="002467B8">
        <w:trPr>
          <w:cantSplit/>
          <w:jc w:val="center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ED6FA" w14:textId="77777777" w:rsidR="00E1389B" w:rsidRDefault="00E1389B" w:rsidP="002467B8">
            <w:pPr>
              <w:pStyle w:val="11"/>
              <w:spacing w:line="360" w:lineRule="auto"/>
              <w:jc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序号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A0B5D" w14:textId="77777777" w:rsidR="00E1389B" w:rsidRDefault="00E1389B" w:rsidP="002467B8">
            <w:pPr>
              <w:pStyle w:val="11"/>
              <w:spacing w:line="360" w:lineRule="auto"/>
              <w:jc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项目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2C0C3" w14:textId="77777777" w:rsidR="00E1389B" w:rsidRDefault="00E1389B" w:rsidP="002467B8">
            <w:pPr>
              <w:pStyle w:val="11"/>
              <w:spacing w:line="360" w:lineRule="auto"/>
              <w:jc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承诺内容</w:t>
            </w:r>
          </w:p>
        </w:tc>
      </w:tr>
      <w:tr w:rsidR="00E1389B" w14:paraId="42E265CF" w14:textId="77777777" w:rsidTr="002467B8">
        <w:trPr>
          <w:cantSplit/>
          <w:trHeight w:val="2182"/>
          <w:jc w:val="center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0C3FA" w14:textId="77777777" w:rsidR="00E1389B" w:rsidRDefault="00E1389B" w:rsidP="002467B8">
            <w:pPr>
              <w:pStyle w:val="11"/>
              <w:widowControl/>
              <w:spacing w:line="360" w:lineRule="auto"/>
              <w:jc w:val="center"/>
              <w:rPr>
                <w:rFonts w:ascii="宋体" w:hAnsi="宋体" w:cs="宋体" w:hint="eastAsia"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</w:rPr>
              <w:t>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B416F" w14:textId="77777777" w:rsidR="00E1389B" w:rsidRDefault="00E1389B" w:rsidP="002467B8">
            <w:pPr>
              <w:pStyle w:val="11"/>
              <w:widowControl/>
              <w:spacing w:line="360" w:lineRule="auto"/>
              <w:jc w:val="center"/>
              <w:rPr>
                <w:rFonts w:ascii="宋体" w:hAnsi="宋体" w:cs="宋体" w:hint="eastAsia"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</w:rPr>
              <w:t>维保期内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A23A7" w14:textId="77777777" w:rsidR="00E1389B" w:rsidRDefault="00E1389B" w:rsidP="002467B8">
            <w:pPr>
              <w:pStyle w:val="11"/>
              <w:spacing w:line="360" w:lineRule="auto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（1）接到院方通过电话，信函，传真，电子邮件，售后服务群等方式提出关于软件的服务请求后，须在当日内给予响应，未及时处理的问题，应主动及时和问题反馈人沟通。</w:t>
            </w:r>
          </w:p>
          <w:p w14:paraId="39869FD3" w14:textId="77777777" w:rsidR="00E1389B" w:rsidRDefault="00E1389B" w:rsidP="002467B8">
            <w:pPr>
              <w:pStyle w:val="11"/>
              <w:spacing w:line="360" w:lineRule="auto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（2）系统故障时，随时提供远程维护服务。</w:t>
            </w:r>
          </w:p>
          <w:p w14:paraId="7CAE398A" w14:textId="77777777" w:rsidR="00E1389B" w:rsidRDefault="00E1389B" w:rsidP="002467B8">
            <w:pPr>
              <w:pStyle w:val="11"/>
              <w:spacing w:line="360" w:lineRule="auto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</w:rPr>
              <w:t>（3）远程维护不能解决的问题，安排技术人员到达甲方现场排查处理软件故障，若出现系统无法启动使用的紧急情况，安排技术人员1个工作日内到达现场进行故障处理。</w:t>
            </w:r>
          </w:p>
        </w:tc>
      </w:tr>
      <w:tr w:rsidR="00E1389B" w14:paraId="3CFA2BD5" w14:textId="77777777" w:rsidTr="002467B8">
        <w:trPr>
          <w:cantSplit/>
          <w:trHeight w:val="2808"/>
          <w:jc w:val="center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887A6" w14:textId="77777777" w:rsidR="00E1389B" w:rsidRDefault="00E1389B" w:rsidP="002467B8">
            <w:pPr>
              <w:pStyle w:val="11"/>
              <w:spacing w:line="360" w:lineRule="auto"/>
              <w:jc w:val="center"/>
              <w:rPr>
                <w:rFonts w:ascii="宋体" w:hAnsi="宋体" w:cs="宋体" w:hint="eastAsia"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</w:rPr>
              <w:t>2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8AFC9" w14:textId="77777777" w:rsidR="00E1389B" w:rsidRDefault="00E1389B" w:rsidP="002467B8">
            <w:pPr>
              <w:pStyle w:val="11"/>
              <w:spacing w:line="360" w:lineRule="auto"/>
              <w:jc w:val="center"/>
              <w:rPr>
                <w:rFonts w:ascii="宋体" w:hAnsi="宋体" w:cs="宋体" w:hint="eastAsia"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</w:rPr>
              <w:t>培训方案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CB2F9" w14:textId="77777777" w:rsidR="00E1389B" w:rsidRDefault="00E1389B" w:rsidP="002467B8">
            <w:pPr>
              <w:spacing w:line="360" w:lineRule="auto"/>
              <w:rPr>
                <w:rFonts w:ascii="宋体" w:eastAsia="宋体" w:hAnsi="宋体" w:cs="宋体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2"/>
                <w:sz w:val="24"/>
                <w:szCs w:val="24"/>
              </w:rPr>
              <w:t>产品标准培训：</w:t>
            </w:r>
          </w:p>
          <w:p w14:paraId="519ADC16" w14:textId="77777777" w:rsidR="00E1389B" w:rsidRDefault="00E1389B" w:rsidP="002467B8">
            <w:pPr>
              <w:spacing w:line="360" w:lineRule="auto"/>
              <w:ind w:firstLineChars="200" w:firstLine="480"/>
              <w:rPr>
                <w:rFonts w:ascii="宋体" w:eastAsia="宋体" w:hAnsi="宋体" w:cs="宋体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2"/>
                <w:sz w:val="24"/>
                <w:szCs w:val="24"/>
              </w:rPr>
              <w:t>承担本项目产品的标准培训。对院方操作人员进行专业的技术培训，及时响应系统操作人员要求实施培训，使其达到熟练操作，能够解决一般故障。</w:t>
            </w:r>
          </w:p>
        </w:tc>
      </w:tr>
      <w:tr w:rsidR="00E1389B" w14:paraId="1AA4AAA6" w14:textId="77777777" w:rsidTr="002467B8">
        <w:trPr>
          <w:cantSplit/>
          <w:jc w:val="center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05D2C" w14:textId="77777777" w:rsidR="00E1389B" w:rsidRDefault="00E1389B" w:rsidP="002467B8">
            <w:pPr>
              <w:pStyle w:val="11"/>
              <w:spacing w:line="360" w:lineRule="auto"/>
              <w:jc w:val="center"/>
              <w:rPr>
                <w:rFonts w:ascii="宋体" w:hAnsi="宋体" w:cs="宋体" w:hint="eastAsia"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</w:rPr>
              <w:t>3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3562C" w14:textId="77777777" w:rsidR="00E1389B" w:rsidRDefault="00E1389B" w:rsidP="002467B8">
            <w:pPr>
              <w:pStyle w:val="11"/>
              <w:spacing w:line="360" w:lineRule="auto"/>
              <w:jc w:val="center"/>
              <w:rPr>
                <w:rFonts w:ascii="宋体" w:hAnsi="宋体" w:cs="宋体" w:hint="eastAsia"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</w:rPr>
              <w:t>方案内容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DB320" w14:textId="77777777" w:rsidR="00E1389B" w:rsidRDefault="00E1389B" w:rsidP="002467B8">
            <w:pPr>
              <w:pStyle w:val="11"/>
              <w:spacing w:line="360" w:lineRule="auto"/>
              <w:rPr>
                <w:rFonts w:ascii="宋体" w:hAnsi="宋体" w:cs="宋体" w:hint="eastAsia"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</w:rPr>
              <w:t>提供技术支持与服务：</w:t>
            </w:r>
          </w:p>
          <w:p w14:paraId="1ECD7DA3" w14:textId="77777777" w:rsidR="00E1389B" w:rsidRDefault="00E1389B" w:rsidP="002467B8">
            <w:pPr>
              <w:pStyle w:val="11"/>
              <w:spacing w:line="360" w:lineRule="auto"/>
              <w:rPr>
                <w:rFonts w:ascii="宋体" w:hAnsi="宋体" w:cs="宋体" w:hint="eastAsia"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</w:rPr>
              <w:t>（1）提供免费服务电话，7×24小时售后响应服务；</w:t>
            </w:r>
          </w:p>
          <w:p w14:paraId="4C5993BB" w14:textId="77777777" w:rsidR="00E1389B" w:rsidRDefault="00E1389B" w:rsidP="002467B8">
            <w:pPr>
              <w:pStyle w:val="11"/>
              <w:spacing w:line="360" w:lineRule="auto"/>
              <w:rPr>
                <w:rFonts w:ascii="宋体" w:hAnsi="宋体" w:cs="宋体" w:hint="eastAsia"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</w:rPr>
              <w:t>（2）建立客户服务电子档案，登记客户联系信息，记录每次客户请求及其服务过程，确保客户问题的解决；</w:t>
            </w:r>
          </w:p>
          <w:p w14:paraId="23854BA5" w14:textId="77777777" w:rsidR="00E1389B" w:rsidRDefault="00E1389B" w:rsidP="002467B8">
            <w:pPr>
              <w:pStyle w:val="11"/>
              <w:spacing w:line="360" w:lineRule="auto"/>
              <w:rPr>
                <w:rFonts w:ascii="宋体" w:hAnsi="宋体" w:cs="宋体" w:hint="eastAsia"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</w:rPr>
              <w:t>（3）配备专门客服人员及技术维护工程师，每季度满意度回访，关注客户使用体验；</w:t>
            </w:r>
          </w:p>
          <w:p w14:paraId="4BB3C332" w14:textId="77777777" w:rsidR="00E1389B" w:rsidRDefault="00E1389B" w:rsidP="002467B8">
            <w:pPr>
              <w:pStyle w:val="11"/>
              <w:spacing w:line="360" w:lineRule="auto"/>
              <w:rPr>
                <w:rFonts w:ascii="宋体" w:hAnsi="宋体" w:cs="宋体" w:hint="eastAsia"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</w:rPr>
              <w:t>（4）提供电话、传真、电子邮件、远程等方式指导医院使用系统；</w:t>
            </w:r>
          </w:p>
          <w:p w14:paraId="4A542F3A" w14:textId="2C9286CE" w:rsidR="00E1389B" w:rsidRDefault="00E1389B" w:rsidP="002467B8">
            <w:pPr>
              <w:pStyle w:val="11"/>
              <w:spacing w:line="360" w:lineRule="auto"/>
              <w:rPr>
                <w:rFonts w:ascii="宋体" w:hAnsi="宋体" w:cs="宋体" w:hint="eastAsia"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</w:rPr>
              <w:t>（5）每年度提供一次现场系统巡检，</w:t>
            </w:r>
            <w:r>
              <w:rPr>
                <w:rFonts w:ascii="宋体" w:hAnsi="宋体" w:cs="宋体" w:hint="eastAsia"/>
                <w:bCs/>
                <w:color w:val="000000"/>
                <w:sz w:val="24"/>
              </w:rPr>
              <w:t>四</w:t>
            </w:r>
            <w:r>
              <w:rPr>
                <w:rFonts w:ascii="宋体" w:hAnsi="宋体" w:cs="宋体" w:hint="eastAsia"/>
                <w:bCs/>
                <w:color w:val="000000"/>
                <w:sz w:val="24"/>
              </w:rPr>
              <w:t>次远程系统巡检，根据巡检情况出具巡检服务报告。</w:t>
            </w:r>
          </w:p>
        </w:tc>
      </w:tr>
      <w:tr w:rsidR="00E1389B" w14:paraId="7414DD85" w14:textId="77777777" w:rsidTr="002467B8">
        <w:trPr>
          <w:cantSplit/>
          <w:jc w:val="center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36F55" w14:textId="77777777" w:rsidR="00E1389B" w:rsidRDefault="00E1389B" w:rsidP="002467B8">
            <w:pPr>
              <w:pStyle w:val="11"/>
              <w:spacing w:line="360" w:lineRule="auto"/>
              <w:jc w:val="center"/>
              <w:rPr>
                <w:rFonts w:ascii="宋体" w:hAnsi="宋体" w:cs="宋体" w:hint="eastAsia"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2DF3A" w14:textId="77777777" w:rsidR="00E1389B" w:rsidRDefault="00E1389B" w:rsidP="002467B8">
            <w:pPr>
              <w:pStyle w:val="11"/>
              <w:spacing w:line="360" w:lineRule="auto"/>
              <w:jc w:val="center"/>
              <w:rPr>
                <w:rFonts w:ascii="宋体" w:hAnsi="宋体" w:cs="宋体" w:hint="eastAsia"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</w:rPr>
              <w:t>服务内容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A9B9F" w14:textId="77777777" w:rsidR="00E1389B" w:rsidRDefault="00E1389B" w:rsidP="002467B8">
            <w:pPr>
              <w:autoSpaceDE w:val="0"/>
              <w:autoSpaceDN w:val="0"/>
              <w:spacing w:beforeLines="50" w:before="156" w:afterLines="50" w:after="156" w:line="360" w:lineRule="exact"/>
              <w:rPr>
                <w:rFonts w:ascii="宋体" w:eastAsia="宋体" w:hAnsi="宋体" w:cs="宋体"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kern w:val="2"/>
                <w:sz w:val="24"/>
                <w:szCs w:val="24"/>
              </w:rPr>
              <w:t>（1）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  <w:lang w:bidi="ar"/>
              </w:rPr>
              <w:t>例行操作服务：服务提供方提供预定例行服务，以及时获得支行维护对象状态，发现并处理潜在的故障隐患。服务提供方提交运行状态信息记录。运行状态异常处理记录、趋势分析及可能的风险消除建议，运行维护服务对象配置信息记录等。</w:t>
            </w:r>
          </w:p>
          <w:p w14:paraId="0CB0FDA7" w14:textId="77777777" w:rsidR="00E1389B" w:rsidRDefault="00E1389B" w:rsidP="002467B8">
            <w:pPr>
              <w:autoSpaceDE w:val="0"/>
              <w:autoSpaceDN w:val="0"/>
              <w:spacing w:beforeLines="50" w:before="156" w:afterLines="50" w:after="156" w:line="360" w:lineRule="exact"/>
              <w:rPr>
                <w:rFonts w:ascii="宋体" w:eastAsia="宋体" w:hAnsi="宋体" w:cs="宋体"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kern w:val="2"/>
                <w:sz w:val="24"/>
                <w:szCs w:val="24"/>
              </w:rPr>
              <w:t>（2）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  <w:lang w:bidi="ar"/>
              </w:rPr>
              <w:t>响应支持服务，服务提供方对服务请求或故障申报提供即时服务，提交响应支持记录。响应支持关键指标数据记录，重大事件（故障）分析改进报告，运行维护服务对象配置信息更新记录等。</w:t>
            </w:r>
          </w:p>
          <w:p w14:paraId="7CFFAFCE" w14:textId="77777777" w:rsidR="00E1389B" w:rsidRDefault="00E1389B" w:rsidP="002467B8">
            <w:pPr>
              <w:autoSpaceDE w:val="0"/>
              <w:autoSpaceDN w:val="0"/>
              <w:spacing w:beforeLines="50" w:before="156" w:afterLines="50" w:after="156" w:line="360" w:lineRule="exact"/>
              <w:rPr>
                <w:rFonts w:ascii="宋体" w:eastAsia="宋体" w:hAnsi="宋体" w:cs="宋体"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kern w:val="2"/>
                <w:sz w:val="24"/>
                <w:szCs w:val="24"/>
              </w:rPr>
              <w:t>（3）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  <w:lang w:bidi="ar"/>
              </w:rPr>
              <w:t>优化改善服务，服务提供方对运行维护服务对象提供功能或性能的调优服务。如数据库优化、网络优化等。服务提供方提交优化改善方案及相关评审记录、优化改善实施的变更和报告、运行维护服务对象配置信息更新记录等。</w:t>
            </w:r>
          </w:p>
          <w:p w14:paraId="78085E41" w14:textId="77777777" w:rsidR="00E1389B" w:rsidRDefault="00E1389B" w:rsidP="002467B8">
            <w:pPr>
              <w:pStyle w:val="11"/>
              <w:spacing w:line="360" w:lineRule="auto"/>
              <w:rPr>
                <w:rFonts w:ascii="宋体" w:hAnsi="宋体" w:cs="宋体" w:hint="eastAsia"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</w:rPr>
              <w:t>（4）</w:t>
            </w: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咨询评估服务，服务提供方结合业务需求，通过对运行维护服务对象的调研和分析，提出咨询建议和评估方案。服务提供方提交调研评估计划书、调研评估分析报告。调研评估的规划方案或建议及评审记录等。</w:t>
            </w:r>
          </w:p>
        </w:tc>
      </w:tr>
    </w:tbl>
    <w:p w14:paraId="3368FA10" w14:textId="77777777" w:rsidR="00FE5907" w:rsidRDefault="00FE5907">
      <w:pPr>
        <w:rPr>
          <w:rFonts w:hint="eastAsia"/>
        </w:rPr>
      </w:pPr>
    </w:p>
    <w:sectPr w:rsidR="00FE59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732"/>
    <w:rsid w:val="004D1732"/>
    <w:rsid w:val="005B6B4E"/>
    <w:rsid w:val="006D7CB2"/>
    <w:rsid w:val="00E1389B"/>
    <w:rsid w:val="00FE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CAA212"/>
  <w15:chartTrackingRefBased/>
  <w15:docId w15:val="{A0B741FE-F187-49C3-BA11-BB9D16F33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389B"/>
    <w:pPr>
      <w:adjustRightInd w:val="0"/>
      <w:snapToGrid w:val="0"/>
      <w:spacing w:after="200"/>
    </w:pPr>
    <w:rPr>
      <w:rFonts w:ascii="Tahoma" w:eastAsia="微软雅黑" w:hAnsi="Tahoma" w:cs="Times New Roman"/>
      <w:kern w:val="0"/>
      <w:sz w:val="22"/>
    </w:rPr>
  </w:style>
  <w:style w:type="paragraph" w:styleId="1">
    <w:name w:val="heading 1"/>
    <w:basedOn w:val="a"/>
    <w:next w:val="a"/>
    <w:link w:val="10"/>
    <w:uiPriority w:val="9"/>
    <w:qFormat/>
    <w:rsid w:val="004D1732"/>
    <w:pPr>
      <w:keepNext/>
      <w:keepLines/>
      <w:widowControl w:val="0"/>
      <w:adjustRightInd/>
      <w:snapToGrid/>
      <w:spacing w:before="480" w:after="80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1732"/>
    <w:pPr>
      <w:keepNext/>
      <w:keepLines/>
      <w:widowControl w:val="0"/>
      <w:adjustRightInd/>
      <w:snapToGrid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1732"/>
    <w:pPr>
      <w:keepNext/>
      <w:keepLines/>
      <w:widowControl w:val="0"/>
      <w:adjustRightInd/>
      <w:snapToGrid/>
      <w:spacing w:before="160" w:after="80"/>
      <w:jc w:val="both"/>
      <w:outlineLvl w:val="2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1732"/>
    <w:pPr>
      <w:keepNext/>
      <w:keepLines/>
      <w:widowControl w:val="0"/>
      <w:adjustRightInd/>
      <w:snapToGrid/>
      <w:spacing w:before="80" w:after="40"/>
      <w:jc w:val="both"/>
      <w:outlineLvl w:val="3"/>
    </w:pPr>
    <w:rPr>
      <w:rFonts w:asciiTheme="minorHAnsi" w:eastAsiaTheme="minorEastAsia" w:hAnsiTheme="minorHAnsi" w:cstheme="majorBidi"/>
      <w:color w:val="2F5496" w:themeColor="accent1" w:themeShade="BF"/>
      <w:kern w:val="2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1732"/>
    <w:pPr>
      <w:keepNext/>
      <w:keepLines/>
      <w:widowControl w:val="0"/>
      <w:adjustRightInd/>
      <w:snapToGrid/>
      <w:spacing w:before="80" w:after="40"/>
      <w:jc w:val="both"/>
      <w:outlineLvl w:val="4"/>
    </w:pPr>
    <w:rPr>
      <w:rFonts w:asciiTheme="minorHAnsi" w:eastAsiaTheme="minorEastAsia" w:hAnsiTheme="minorHAnsi" w:cstheme="majorBidi"/>
      <w:color w:val="2F5496" w:themeColor="accent1" w:themeShade="BF"/>
      <w:kern w:val="2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1732"/>
    <w:pPr>
      <w:keepNext/>
      <w:keepLines/>
      <w:widowControl w:val="0"/>
      <w:adjustRightInd/>
      <w:snapToGrid/>
      <w:spacing w:before="40" w:after="0"/>
      <w:jc w:val="both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kern w:val="2"/>
      <w:sz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1732"/>
    <w:pPr>
      <w:keepNext/>
      <w:keepLines/>
      <w:widowControl w:val="0"/>
      <w:adjustRightInd/>
      <w:snapToGrid/>
      <w:spacing w:before="40" w:after="0"/>
      <w:jc w:val="both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kern w:val="2"/>
      <w:sz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1732"/>
    <w:pPr>
      <w:keepNext/>
      <w:keepLines/>
      <w:widowControl w:val="0"/>
      <w:adjustRightInd/>
      <w:snapToGrid/>
      <w:spacing w:after="0"/>
      <w:jc w:val="both"/>
      <w:outlineLvl w:val="7"/>
    </w:pPr>
    <w:rPr>
      <w:rFonts w:asciiTheme="minorHAnsi" w:eastAsiaTheme="minorEastAsia" w:hAnsiTheme="minorHAnsi" w:cstheme="majorBidi"/>
      <w:color w:val="595959" w:themeColor="text1" w:themeTint="A6"/>
      <w:kern w:val="2"/>
      <w:sz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1732"/>
    <w:pPr>
      <w:keepNext/>
      <w:keepLines/>
      <w:widowControl w:val="0"/>
      <w:adjustRightInd/>
      <w:snapToGrid/>
      <w:spacing w:after="0"/>
      <w:jc w:val="both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1732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D17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D17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D1732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D1732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D1732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D173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D173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D173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D1732"/>
    <w:pPr>
      <w:widowControl w:val="0"/>
      <w:adjustRightInd/>
      <w:snapToGrid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D17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D1732"/>
    <w:pPr>
      <w:widowControl w:val="0"/>
      <w:numPr>
        <w:ilvl w:val="1"/>
      </w:numPr>
      <w:adjustRightInd/>
      <w:snapToGrid/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D173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D1732"/>
    <w:pPr>
      <w:widowControl w:val="0"/>
      <w:adjustRightInd/>
      <w:snapToGrid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</w:rPr>
  </w:style>
  <w:style w:type="character" w:customStyle="1" w:styleId="a8">
    <w:name w:val="引用 字符"/>
    <w:basedOn w:val="a0"/>
    <w:link w:val="a7"/>
    <w:uiPriority w:val="29"/>
    <w:rsid w:val="004D173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D1732"/>
    <w:pPr>
      <w:widowControl w:val="0"/>
      <w:adjustRightInd/>
      <w:snapToGrid/>
      <w:spacing w:after="0"/>
      <w:ind w:left="720"/>
      <w:contextualSpacing/>
      <w:jc w:val="both"/>
    </w:pPr>
    <w:rPr>
      <w:rFonts w:asciiTheme="minorHAnsi" w:eastAsiaTheme="minorEastAsia" w:hAnsiTheme="minorHAnsi" w:cstheme="minorBidi"/>
      <w:kern w:val="2"/>
      <w:sz w:val="21"/>
    </w:rPr>
  </w:style>
  <w:style w:type="character" w:styleId="aa">
    <w:name w:val="Intense Emphasis"/>
    <w:basedOn w:val="a0"/>
    <w:uiPriority w:val="21"/>
    <w:qFormat/>
    <w:rsid w:val="004D173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D1732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adjustRightInd/>
      <w:snapToGrid/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kern w:val="2"/>
      <w:sz w:val="21"/>
    </w:rPr>
  </w:style>
  <w:style w:type="character" w:customStyle="1" w:styleId="ac">
    <w:name w:val="明显引用 字符"/>
    <w:basedOn w:val="a0"/>
    <w:link w:val="ab"/>
    <w:uiPriority w:val="30"/>
    <w:rsid w:val="004D173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D1732"/>
    <w:rPr>
      <w:b/>
      <w:bCs/>
      <w:smallCaps/>
      <w:color w:val="2F5496" w:themeColor="accent1" w:themeShade="BF"/>
      <w:spacing w:val="5"/>
    </w:rPr>
  </w:style>
  <w:style w:type="paragraph" w:customStyle="1" w:styleId="11">
    <w:name w:val="正文_11"/>
    <w:qFormat/>
    <w:rsid w:val="00E1389B"/>
    <w:pPr>
      <w:widowControl w:val="0"/>
      <w:jc w:val="both"/>
    </w:pPr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132</Words>
  <Characters>758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蹦 巧克</dc:creator>
  <cp:keywords/>
  <dc:description/>
  <cp:lastModifiedBy>蹦 巧克</cp:lastModifiedBy>
  <cp:revision>2</cp:revision>
  <dcterms:created xsi:type="dcterms:W3CDTF">2026-07-15T07:47:00Z</dcterms:created>
  <dcterms:modified xsi:type="dcterms:W3CDTF">2026-07-15T07:48:00Z</dcterms:modified>
</cp:coreProperties>
</file>